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2C" w:rsidRPr="00060DB8" w:rsidRDefault="00C0742C" w:rsidP="00C074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060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</w:t>
      </w:r>
    </w:p>
    <w:p w:rsidR="00C0742C" w:rsidRPr="00060DB8" w:rsidRDefault="00C0742C" w:rsidP="00C074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0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ПРИЕМНЫМ РОДИТЕЛЯМ</w:t>
      </w:r>
    </w:p>
    <w:bookmarkEnd w:id="0"/>
    <w:p w:rsidR="00C0742C" w:rsidRDefault="00C0742C" w:rsidP="00C074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0D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Закон Челябинской области от 12.11.2007 года № 212-ЗО статья 17-5 дополнительные гарантии приемной семье в части предоставления благоустроенного жилого помещения специализированного жилищного фонда по договорам безвозмездного пользования жилыми помещениями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42C" w:rsidTr="00EB5CEA">
        <w:tc>
          <w:tcPr>
            <w:tcW w:w="4785" w:type="dxa"/>
          </w:tcPr>
          <w:p w:rsidR="00C0742C" w:rsidRDefault="00C0742C" w:rsidP="00EB5C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имеет право</w:t>
            </w:r>
          </w:p>
        </w:tc>
        <w:tc>
          <w:tcPr>
            <w:tcW w:w="4786" w:type="dxa"/>
          </w:tcPr>
          <w:p w:rsidR="00C0742C" w:rsidRDefault="00C0742C" w:rsidP="00EB5C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</w:t>
            </w:r>
          </w:p>
        </w:tc>
      </w:tr>
      <w:tr w:rsidR="00C0742C" w:rsidTr="00EB5CEA">
        <w:trPr>
          <w:trHeight w:val="3560"/>
        </w:trPr>
        <w:tc>
          <w:tcPr>
            <w:tcW w:w="4785" w:type="dxa"/>
          </w:tcPr>
          <w:p w:rsidR="00C0742C" w:rsidRPr="00060DB8" w:rsidRDefault="00C0742C" w:rsidP="00EB5CEA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на подачу заявления о постановке на учет для предоставления благоустроенного жилого помещения специализированного жилищного фонда по договорам безвозмездного пользования жилыми помещениями (далее - заявление о постановке на учет) и на получение жилых помещений специализированного жилищного фонда по договорам безвозмездного пользования жилыми помещениями имеют кандидаты в приемные родители (далее - кандидаты), которые </w:t>
            </w:r>
            <w:r w:rsidRPr="00060D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  <w:t>являются гражданами Российской Федерации и постоянно проживают на территории Челябинской</w:t>
            </w:r>
            <w:proofErr w:type="gramEnd"/>
            <w:r w:rsidRPr="00060D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  <w:t xml:space="preserve"> области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соблюдении следующих условий:</w:t>
            </w:r>
          </w:p>
          <w:p w:rsidR="00C0742C" w:rsidRDefault="00C0742C" w:rsidP="00EB5C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0742C" w:rsidRPr="002D60AC" w:rsidRDefault="00C0742C" w:rsidP="00EB5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у кандидатов регистрации по месту жительства на территории Челябинской области;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исьменное согласие кандидатов принять на воспитание после 1 января 2016 года не менее пяти детей в возрасте не младше 7 лет и не старше 17 лет,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тсутствие между кандидатами и передаваемыми им на воспитание детьми родственных связей;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у кандидатов опыта воспитания детей, работа в детских социальных, образовательных и медицинских организациях.</w:t>
            </w:r>
          </w:p>
        </w:tc>
      </w:tr>
    </w:tbl>
    <w:p w:rsidR="00C0742C" w:rsidRDefault="00C0742C" w:rsidP="00C074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0D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о постановке на учет подлежит рассмотрению при соблюдении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ВСЕХ</w:t>
      </w:r>
      <w:r w:rsidRPr="00060D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условий, указанных в пунктах 1 - 4 настоящей части.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742C" w:rsidTr="00EB5CEA">
        <w:trPr>
          <w:trHeight w:val="2115"/>
        </w:trPr>
        <w:tc>
          <w:tcPr>
            <w:tcW w:w="9571" w:type="dxa"/>
          </w:tcPr>
          <w:p w:rsidR="00C0742C" w:rsidRDefault="00C0742C" w:rsidP="00EB5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специализированного жилищного фонда предоставляются кандидатам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пункта, в порядке очередности исходя из даты постановки кандидатов на учет.</w:t>
            </w:r>
          </w:p>
          <w:p w:rsidR="00C0742C" w:rsidRPr="00060DB8" w:rsidRDefault="00C0742C" w:rsidP="00EB5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предоставляемого жилого помещения специализированного жилищного фонда рассчитывается исходя из количества членов приемной семьи (за исключением кровных и усыновленных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      </w:r>
          </w:p>
        </w:tc>
      </w:tr>
      <w:tr w:rsidR="00C0742C" w:rsidTr="00EB5CEA">
        <w:tc>
          <w:tcPr>
            <w:tcW w:w="9571" w:type="dxa"/>
          </w:tcPr>
          <w:p w:rsidR="00C0742C" w:rsidRPr="00060DB8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учета кандидатов и предоставления жилого помещения специализированного жилищного фонда определяется Правительством Челябинской области.</w:t>
            </w:r>
          </w:p>
        </w:tc>
      </w:tr>
      <w:tr w:rsidR="00C0742C" w:rsidTr="00EB5CEA">
        <w:tc>
          <w:tcPr>
            <w:tcW w:w="9571" w:type="dxa"/>
          </w:tcPr>
          <w:p w:rsidR="00C0742C" w:rsidRPr="00060DB8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60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специализированного жилищного фонда предоставляются кандидатам на основании договора безвозмездного пользования жилым помещением по месту их жительства (пребывания) в границах соответствующего городского округа или муниципального района Челябинской области.</w:t>
            </w:r>
          </w:p>
        </w:tc>
      </w:tr>
    </w:tbl>
    <w:tbl>
      <w:tblPr>
        <w:tblStyle w:val="a3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4684"/>
        <w:gridCol w:w="4887"/>
      </w:tblGrid>
      <w:tr w:rsidR="00C0742C" w:rsidTr="00EB5CEA">
        <w:trPr>
          <w:trHeight w:val="3393"/>
        </w:trPr>
        <w:tc>
          <w:tcPr>
            <w:tcW w:w="4785" w:type="dxa"/>
            <w:vAlign w:val="center"/>
          </w:tcPr>
          <w:p w:rsidR="00C0742C" w:rsidRDefault="00C0742C" w:rsidP="00EB5CEA">
            <w:pPr>
              <w:spacing w:before="100" w:beforeAutospacing="1" w:after="100" w:afterAutospacing="1" w:line="240" w:lineRule="auto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невозможности предоставления кандидатам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помещений </w:t>
            </w: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специализированного жилищного фонда в границах соответствующего городского округа или муниципального района Челябинской области, в котором они зарегистрированы по месту жительства (пребывания), им могут предоставляться жилые помещения специализированного жилищного фонда в границах другого городского округа или муниципального района Челябинской области при условии </w:t>
            </w:r>
            <w:r w:rsidRPr="002D60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предоставления следующих документов:</w:t>
            </w: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  <w:p w:rsidR="00C0742C" w:rsidRPr="002D60AC" w:rsidRDefault="00C0742C" w:rsidP="00EB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C0742C" w:rsidRPr="002D60AC" w:rsidRDefault="00C0742C" w:rsidP="00E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 согласие кандидата;</w:t>
            </w: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- согласие администрации городского округа или муниципального района Челябинской области, в котором может быть предоставлено жилое помещение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специализированного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жилищного фонда;</w:t>
            </w: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- ходатайство администрации городского округа или муниципального района Челябинской области, в котором должно быть предоставлено жилое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специализированного </w:t>
            </w: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жилищного фонда, в орган исполнительной власти Челябинской области, уполномоченный в сфере социальных отношений, содержащее причины невозможности предоставления жилого помещения специализированного жилищного фонда.</w:t>
            </w:r>
          </w:p>
        </w:tc>
      </w:tr>
    </w:tbl>
    <w:p w:rsidR="00C0742C" w:rsidRDefault="00C0742C" w:rsidP="00C0742C">
      <w:pPr>
        <w:spacing w:before="100" w:beforeAutospacing="1" w:after="100" w:afterAutospacing="1" w:line="240" w:lineRule="auto"/>
        <w:outlineLvl w:val="2"/>
      </w:pPr>
    </w:p>
    <w:p w:rsidR="00C0742C" w:rsidRDefault="00C0742C" w:rsidP="00C07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0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Типовая форма договора безвозмездного пользования жилым помещением утверждается Правительством Челябинской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42C" w:rsidTr="00EB5CEA">
        <w:tc>
          <w:tcPr>
            <w:tcW w:w="4785" w:type="dxa"/>
            <w:vAlign w:val="center"/>
          </w:tcPr>
          <w:p w:rsidR="00C0742C" w:rsidRPr="002D60AC" w:rsidRDefault="00C0742C" w:rsidP="00EB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Договор безвозмездного пользования жилым помещением расторгается (прекращается) в следующих случаях:</w:t>
            </w:r>
          </w:p>
        </w:tc>
        <w:tc>
          <w:tcPr>
            <w:tcW w:w="4786" w:type="dxa"/>
          </w:tcPr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расторжение договора о приемной семье;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переезд членов приемной семьи на постоянное место жительства за пределы Челябинской области;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помещение приемного ребенка в учреждение, исполняющее наказание в виде лишения свободы.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</w:t>
            </w:r>
            <w:proofErr w:type="gramStart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передачей которых в приемную семью предоставлялось жилое помещение специализированного жилищного фонда, сократилась до четырех человек;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уменьшение численности приемных детей в приемной семье, в </w:t>
            </w:r>
            <w:proofErr w:type="gramStart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передачей которых в приемную семью предоставлялось жилое помещение специализированного жилищного фонда, до четырех человек;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смерть приемного ребенка.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</w:t>
            </w:r>
            <w:proofErr w:type="gramStart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передачей которых в приемную семью предоставлялось жилое помещение специализированного жилищного фонда, сократилась до четырех человек;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объявление приемного ребенка в розыск или нахождение его в розыске.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</w:t>
            </w:r>
            <w:proofErr w:type="gramStart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передачей которых в приемную семью предоставлялось жилое помещение специализированного жилищного фонда, сократилась до четырех человек;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смерть приемных родителей (единственного приемного родителя).</w:t>
            </w:r>
          </w:p>
        </w:tc>
      </w:tr>
    </w:tbl>
    <w:tbl>
      <w:tblPr>
        <w:tblStyle w:val="a3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742C" w:rsidTr="00EB5CEA">
        <w:tc>
          <w:tcPr>
            <w:tcW w:w="9571" w:type="dxa"/>
          </w:tcPr>
          <w:p w:rsidR="00C0742C" w:rsidRPr="00183B8F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права на предоставление жилого помещения специализированного жилищного фонда осуществляется кандидатом </w:t>
            </w:r>
            <w:r w:rsidRPr="002D60A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путем подачи им в орган социальной защиты населения по месту жительства заявления о постановке на учет и документов, необходимых для постановки на учет.</w:t>
            </w:r>
          </w:p>
          <w:p w:rsidR="00C0742C" w:rsidRPr="00183B8F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Постановку на учет кандидатов для предоставления жилого помещения специализированного жилищного фонда осуществляет орган исполнительной власти Челябинской области, уполномоченный в сфере социальных отношений.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и рассмотрения заявления о постановке на учет, перечень документов, необходимых для постановки на учет, порядок их предоставления устанавливаются Правительством Челябинской области.</w:t>
            </w:r>
          </w:p>
        </w:tc>
      </w:tr>
      <w:tr w:rsidR="00C0742C" w:rsidTr="00EB5CEA">
        <w:tc>
          <w:tcPr>
            <w:tcW w:w="9571" w:type="dxa"/>
          </w:tcPr>
          <w:p w:rsidR="00C0742C" w:rsidRPr="00183B8F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права кандидата на предоставление жилого помещения специализированного жилищного фонда осуществляется в пределах финансовых средств, предусмотренных в областном бюджете на очередной финансовый год.</w:t>
            </w:r>
          </w:p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Кандидаты, не реализовавшие право на получение жилого помещения специализированного жилищного фонда в текущем финансовом году и состоящие на учете, подлежат обеспечению указанным жилым помещением в порядке очередности в следующем финансовом году.</w:t>
            </w:r>
          </w:p>
        </w:tc>
      </w:tr>
      <w:tr w:rsidR="00C0742C" w:rsidTr="00EB5CEA">
        <w:tc>
          <w:tcPr>
            <w:tcW w:w="9571" w:type="dxa"/>
          </w:tcPr>
          <w:p w:rsidR="00C0742C" w:rsidRPr="002D60AC" w:rsidRDefault="00C0742C" w:rsidP="00EB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3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социальной защиты населения по месту предоставления жилого помещения специализированного жилищного фонда в пределах компетенции, установленной законодательством Российской Федерации и Челябинской области, осуществляет контроль за использованием жилого помещения специализированного жилищного фонда и (или) распоряжением жилым помещением специализированного жилищного фонда, обеспечением надлежащего санитарного и технического состояния указанного жилого помещения.</w:t>
            </w:r>
            <w:proofErr w:type="gramEnd"/>
          </w:p>
        </w:tc>
      </w:tr>
    </w:tbl>
    <w:p w:rsidR="00FB207B" w:rsidRDefault="00FB207B"/>
    <w:sectPr w:rsidR="00FB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2C"/>
    <w:rsid w:val="00C0742C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2020-06-01T06:06:00Z</dcterms:created>
  <dcterms:modified xsi:type="dcterms:W3CDTF">2020-06-01T06:07:00Z</dcterms:modified>
</cp:coreProperties>
</file>